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6E7" w:rsidRDefault="00F856E7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FOND: 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>Fondul Social European+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Program: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Program Educație și Ocupare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Prioritate: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P8.Creșterea accesibilității, atractivității și calității învățământului profesional și tehnic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Obiectiv specific: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Apel de proiecte: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Adaptarea serviciilor educaționale adresate elevilor și personalului didactic din ÎPT– Stagii de practică pentru elevi_Regiuni mai putin dezvoltate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Titlu proiect: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Practica Educațională Îmbunătățită: Un Proiect pentru Dezvoltarea Tinerilor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Cod SMIS: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  <w:lang w:val="en-US"/>
        </w:rPr>
        <w:t>316928</w:t>
      </w:r>
    </w:p>
    <w:p w:rsidR="002015AF" w:rsidRPr="001B1139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>Contract de finanţare nr</w:t>
      </w:r>
      <w:r w:rsidRPr="001B1139">
        <w:rPr>
          <w:rFonts w:ascii="Times New Roman" w:eastAsia="Times New Roman" w:hAnsi="Times New Roman" w:cs="Times New Roman"/>
          <w:b/>
          <w:sz w:val="16"/>
          <w:szCs w:val="16"/>
        </w:rPr>
        <w:t>.  G2024-79867/14.11.2024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02"/>
        <w:gridCol w:w="3960"/>
      </w:tblGrid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Aprobat,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Manager proiect,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Nicolae Livia-Marinela</w:t>
            </w:r>
          </w:p>
          <w:p w:rsidR="002015AF" w:rsidRPr="002015AF" w:rsidRDefault="002015AF" w:rsidP="002015AF">
            <w:pPr>
              <w:ind w:left="1476" w:hanging="147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Întocmit,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Tutore practică,</w:t>
            </w:r>
          </w:p>
          <w:p w:rsidR="002015AF" w:rsidRPr="002015AF" w:rsidRDefault="00F856E7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Grigorean Elisabeta</w:t>
            </w: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Avizat,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Coordonator profesori,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Pavel Anca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2015AF" w:rsidRDefault="002015AF" w:rsidP="00085C6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o-RO"/>
        </w:rPr>
      </w:pPr>
    </w:p>
    <w:p w:rsidR="001B1139" w:rsidRPr="00585A0E" w:rsidRDefault="00085C67" w:rsidP="001B113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</w:pPr>
      <w:bookmarkStart w:id="0" w:name="_GoBack"/>
      <w:r w:rsidRPr="00585A0E"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  <w:t>Fișă de lucru</w:t>
      </w:r>
      <w:r w:rsidR="00E7387B" w:rsidRPr="00585A0E"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  <w:t xml:space="preserve"> </w:t>
      </w:r>
    </w:p>
    <w:bookmarkEnd w:id="0"/>
    <w:p w:rsidR="007B7F77" w:rsidRDefault="007B7F77" w:rsidP="007B7F77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cs="Times New Roman"/>
          <w:sz w:val="32"/>
        </w:rPr>
      </w:pPr>
      <w:r w:rsidRPr="007B7F77">
        <w:rPr>
          <w:rFonts w:ascii="Times New Roman" w:hAnsi="Times New Roman" w:cs="Times New Roman"/>
          <w:sz w:val="32"/>
        </w:rPr>
        <w:t>Controlul operațional la frământare și fermentare</w:t>
      </w:r>
    </w:p>
    <w:p w:rsidR="007B7F77" w:rsidRPr="007B7F77" w:rsidRDefault="007B7F77" w:rsidP="007B7F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7B7F7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I. Frământarea aluatului – Alegeți varianta corectă </w:t>
      </w:r>
    </w:p>
    <w:p w:rsidR="007B7F77" w:rsidRPr="007B7F77" w:rsidRDefault="007B7F77" w:rsidP="007B7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7F7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(Încercuiți litera corespunzătoare răspunsului corect)</w:t>
      </w:r>
    </w:p>
    <w:p w:rsidR="00AE4529" w:rsidRDefault="007B7F77" w:rsidP="00AE4529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t>Scopul principal al frământării este: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a) creșterea temperaturii aluatului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b) </w:t>
      </w:r>
      <w:r w:rsidRPr="007B7F7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obținerea unui aluat omogen și elastic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c) uscarea aluatului</w:t>
      </w:r>
    </w:p>
    <w:p w:rsidR="00AE4529" w:rsidRDefault="00AE4529" w:rsidP="00AE452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E4529" w:rsidRPr="007B7F77" w:rsidRDefault="00AE4529" w:rsidP="00AE4529">
      <w:pPr>
        <w:spacing w:after="0" w:line="240" w:lineRule="auto"/>
        <w:ind w:left="720"/>
        <w:rPr>
          <w:rFonts w:ascii="Times New Roman" w:eastAsia="Times New Roman" w:hAnsi="Times New Roman" w:cs="Times New Roman"/>
          <w:sz w:val="2"/>
          <w:szCs w:val="24"/>
          <w:lang w:val="en-US"/>
        </w:rPr>
      </w:pPr>
    </w:p>
    <w:p w:rsidR="007B7F77" w:rsidRDefault="007B7F77" w:rsidP="00AE4529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t>În timpul frământării se formează: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a) amidonul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b) </w:t>
      </w:r>
      <w:r w:rsidRPr="007B7F7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rețeaua de gluten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c) alcool etilic</w:t>
      </w:r>
    </w:p>
    <w:p w:rsidR="007B7F77" w:rsidRPr="007B7F77" w:rsidRDefault="007B7F77" w:rsidP="00AE452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B7F77" w:rsidRDefault="007B7F77" w:rsidP="00AE4529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t>Temperatura optimă a aluatului după frământare este: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a) 10–15°C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b) </w:t>
      </w:r>
      <w:r w:rsidRPr="007B7F7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24–28°C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c) 40–45°C</w:t>
      </w:r>
    </w:p>
    <w:p w:rsidR="007B7F77" w:rsidRPr="007B7F77" w:rsidRDefault="007B7F77" w:rsidP="00AE452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E4529" w:rsidRDefault="007B7F77" w:rsidP="00AE4529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t>Un aluat frământat corect este: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a) lipicios și moale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b) rigid și uscat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c) </w:t>
      </w:r>
      <w:r w:rsidRPr="007B7F7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elastic și omogen</w:t>
      </w:r>
    </w:p>
    <w:p w:rsidR="00AE4529" w:rsidRPr="007B7F77" w:rsidRDefault="00AE4529" w:rsidP="00AE4529">
      <w:pPr>
        <w:spacing w:after="0" w:line="240" w:lineRule="auto"/>
        <w:ind w:left="360"/>
        <w:rPr>
          <w:rFonts w:ascii="Times New Roman" w:eastAsia="Times New Roman" w:hAnsi="Times New Roman" w:cs="Times New Roman"/>
          <w:sz w:val="2"/>
          <w:szCs w:val="24"/>
          <w:lang w:val="en-US"/>
        </w:rPr>
      </w:pPr>
    </w:p>
    <w:p w:rsidR="007B7F77" w:rsidRPr="007B7F77" w:rsidRDefault="007B7F77" w:rsidP="007B7F7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t>Frământarea excesivă determină: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a) dezvoltarea optimă a glutenului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b) </w:t>
      </w:r>
      <w:r w:rsidRPr="007B7F7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supraîncălzirea și slăbirea structurii aluatului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c) oprirea activității enzimelor</w:t>
      </w:r>
    </w:p>
    <w:p w:rsidR="007B7F77" w:rsidRDefault="007B7F77" w:rsidP="007B7F77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cs="Times New Roman"/>
          <w:sz w:val="36"/>
        </w:rPr>
      </w:pPr>
    </w:p>
    <w:p w:rsidR="007B7F77" w:rsidRPr="007B7F77" w:rsidRDefault="007B7F77" w:rsidP="007B7F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7B7F77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II. Fermentarea aluatului – Adevărat (A) sau Fals (F) </w:t>
      </w:r>
    </w:p>
    <w:p w:rsidR="007B7F77" w:rsidRPr="007B7F77" w:rsidRDefault="007B7F77" w:rsidP="007B7F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7F7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(Notați A sau F)</w:t>
      </w:r>
    </w:p>
    <w:p w:rsidR="007B7F77" w:rsidRPr="007B7F77" w:rsidRDefault="007B7F77" w:rsidP="007B7F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7F77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Fermentarea aluatului are loc în cuva (cazanul) de fermentare.</w:t>
      </w:r>
    </w:p>
    <w:p w:rsidR="007B7F77" w:rsidRPr="007B7F77" w:rsidRDefault="007B7F77" w:rsidP="007B7F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7F77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În timpul fermentării se formează dioxid de carbon.</w:t>
      </w:r>
    </w:p>
    <w:p w:rsidR="007B7F77" w:rsidRPr="007B7F77" w:rsidRDefault="007B7F77" w:rsidP="007B7F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7F77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Fermentarea nu influențează volumul aluatului.</w:t>
      </w:r>
    </w:p>
    <w:p w:rsidR="007B7F77" w:rsidRPr="007B7F77" w:rsidRDefault="007B7F77" w:rsidP="007B7F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7F77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Mirosul plăcut, ușor alcoolic indică o fermentare normală.</w:t>
      </w:r>
    </w:p>
    <w:p w:rsidR="007B7F77" w:rsidRPr="007B7F77" w:rsidRDefault="007B7F77" w:rsidP="007B7F7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B7F77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7B7F7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Supraformarea aluatului duce la o structură poroasă corectă.</w:t>
      </w:r>
    </w:p>
    <w:p w:rsidR="007B7F77" w:rsidRDefault="007B7F77" w:rsidP="007B7F77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cs="Times New Roman"/>
          <w:sz w:val="36"/>
        </w:rPr>
      </w:pPr>
    </w:p>
    <w:sectPr w:rsidR="007B7F7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30C" w:rsidRDefault="00C1030C" w:rsidP="00C46E7C">
      <w:pPr>
        <w:spacing w:after="0" w:line="240" w:lineRule="auto"/>
      </w:pPr>
      <w:r>
        <w:separator/>
      </w:r>
    </w:p>
  </w:endnote>
  <w:endnote w:type="continuationSeparator" w:id="0">
    <w:p w:rsidR="00C1030C" w:rsidRDefault="00C1030C" w:rsidP="00C46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28023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62A0" w:rsidRDefault="00CD62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A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62A0" w:rsidRDefault="00CD62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30C" w:rsidRDefault="00C1030C" w:rsidP="00C46E7C">
      <w:pPr>
        <w:spacing w:after="0" w:line="240" w:lineRule="auto"/>
      </w:pPr>
      <w:r>
        <w:separator/>
      </w:r>
    </w:p>
  </w:footnote>
  <w:footnote w:type="continuationSeparator" w:id="0">
    <w:p w:rsidR="00C1030C" w:rsidRDefault="00C1030C" w:rsidP="00C46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E7C" w:rsidRDefault="00F856E7" w:rsidP="002015AF">
    <w:pPr>
      <w:pStyle w:val="Header"/>
    </w:pPr>
    <w:r>
      <w:rPr>
        <w:noProof/>
      </w:rPr>
      <w:drawing>
        <wp:inline distT="0" distB="0" distL="0" distR="0" wp14:anchorId="56C34318" wp14:editId="1BF1DAB8">
          <wp:extent cx="3000059" cy="628650"/>
          <wp:effectExtent l="0" t="0" r="0" b="0"/>
          <wp:docPr id="102970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15AF" w:rsidRPr="002015AF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4E1FEE84" wp14:editId="3A0E19F7">
          <wp:simplePos x="0" y="0"/>
          <wp:positionH relativeFrom="margin">
            <wp:posOffset>4540250</wp:posOffset>
          </wp:positionH>
          <wp:positionV relativeFrom="paragraph">
            <wp:posOffset>-324485</wp:posOffset>
          </wp:positionV>
          <wp:extent cx="991235" cy="971550"/>
          <wp:effectExtent l="0" t="0" r="0" b="0"/>
          <wp:wrapNone/>
          <wp:docPr id="1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01A3"/>
    <w:multiLevelType w:val="multilevel"/>
    <w:tmpl w:val="0FA2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D6F6C"/>
    <w:multiLevelType w:val="multilevel"/>
    <w:tmpl w:val="B4849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A7343"/>
    <w:multiLevelType w:val="multilevel"/>
    <w:tmpl w:val="5132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766748"/>
    <w:multiLevelType w:val="multilevel"/>
    <w:tmpl w:val="052CB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C62BFF"/>
    <w:multiLevelType w:val="multilevel"/>
    <w:tmpl w:val="13DE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B64C1B"/>
    <w:multiLevelType w:val="multilevel"/>
    <w:tmpl w:val="ED2A2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046209"/>
    <w:multiLevelType w:val="multilevel"/>
    <w:tmpl w:val="72B28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682D62"/>
    <w:multiLevelType w:val="multilevel"/>
    <w:tmpl w:val="7F401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96373A"/>
    <w:multiLevelType w:val="multilevel"/>
    <w:tmpl w:val="B4DA9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A8613F"/>
    <w:multiLevelType w:val="multilevel"/>
    <w:tmpl w:val="1376E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8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7D"/>
    <w:rsid w:val="00000925"/>
    <w:rsid w:val="00000CCE"/>
    <w:rsid w:val="0002273B"/>
    <w:rsid w:val="00085C67"/>
    <w:rsid w:val="00181073"/>
    <w:rsid w:val="001A5F7D"/>
    <w:rsid w:val="001B1139"/>
    <w:rsid w:val="002015AF"/>
    <w:rsid w:val="00225E50"/>
    <w:rsid w:val="003111DE"/>
    <w:rsid w:val="003B3494"/>
    <w:rsid w:val="00585A0E"/>
    <w:rsid w:val="00597053"/>
    <w:rsid w:val="005D270C"/>
    <w:rsid w:val="0064793C"/>
    <w:rsid w:val="0065213C"/>
    <w:rsid w:val="00666D64"/>
    <w:rsid w:val="007015B6"/>
    <w:rsid w:val="00726391"/>
    <w:rsid w:val="007B7F77"/>
    <w:rsid w:val="00844CBD"/>
    <w:rsid w:val="008F2D41"/>
    <w:rsid w:val="00923782"/>
    <w:rsid w:val="00A57510"/>
    <w:rsid w:val="00AA4713"/>
    <w:rsid w:val="00AE4529"/>
    <w:rsid w:val="00AF733D"/>
    <w:rsid w:val="00C1030C"/>
    <w:rsid w:val="00C267CC"/>
    <w:rsid w:val="00C46E7C"/>
    <w:rsid w:val="00CD62A0"/>
    <w:rsid w:val="00DA4833"/>
    <w:rsid w:val="00DB3B59"/>
    <w:rsid w:val="00E7387B"/>
    <w:rsid w:val="00F355CF"/>
    <w:rsid w:val="00F76DB7"/>
    <w:rsid w:val="00F856E7"/>
    <w:rsid w:val="00FD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1D455-0FE0-4859-863C-A453C0A8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78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8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5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78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738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66D64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66D64"/>
    <w:rPr>
      <w:rFonts w:eastAsiaTheme="minorEastAsia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5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6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E7C"/>
  </w:style>
  <w:style w:type="table" w:styleId="TableGrid">
    <w:name w:val="Table Grid"/>
    <w:basedOn w:val="TableNormal"/>
    <w:uiPriority w:val="39"/>
    <w:rsid w:val="002015A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1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0B539-4452-41DC-A292-AD6A16158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RePack by Diakov</cp:lastModifiedBy>
  <cp:revision>18</cp:revision>
  <dcterms:created xsi:type="dcterms:W3CDTF">2025-05-26T09:52:00Z</dcterms:created>
  <dcterms:modified xsi:type="dcterms:W3CDTF">2026-01-01T21:24:00Z</dcterms:modified>
</cp:coreProperties>
</file>